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2"/>
          <w:szCs w:val="28"/>
          <w:lang w:eastAsia="en-US" w:bidi="ar-SA"/>
        </w:rPr>
      </w:pPr>
      <w:r w:rsidRPr="00D45033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Муниципальное бюджетное дошкольное образовательное учреждение </w:t>
      </w: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2"/>
          <w:szCs w:val="28"/>
          <w:lang w:eastAsia="en-US" w:bidi="ar-SA"/>
        </w:rPr>
      </w:pPr>
      <w:r w:rsidRPr="00D45033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 детский сад № 46 «Вишенка»</w:t>
      </w: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kern w:val="0"/>
          <w:sz w:val="32"/>
          <w:szCs w:val="28"/>
          <w:lang w:eastAsia="en-US" w:bidi="ar-SA"/>
        </w:rPr>
      </w:pPr>
      <w:r w:rsidRPr="00D45033">
        <w:rPr>
          <w:rFonts w:eastAsia="Calibri" w:cs="Times New Roman"/>
          <w:b/>
          <w:kern w:val="0"/>
          <w:sz w:val="32"/>
          <w:szCs w:val="28"/>
          <w:lang w:eastAsia="en-US" w:bidi="ar-SA"/>
        </w:rPr>
        <w:t>Консультация для родителей</w:t>
      </w: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  <w:r w:rsidRPr="00D45033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«</w:t>
      </w:r>
      <w:r w:rsidR="00FC4110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Дидактические игры как прием по развитию связной речи у дошкольников</w:t>
      </w:r>
      <w:r w:rsidRPr="00D45033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»</w:t>
      </w: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503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Учитель-логопед </w:t>
      </w:r>
    </w:p>
    <w:p w:rsidR="00D45033" w:rsidRPr="00D45033" w:rsidRDefault="00D45033" w:rsidP="00D45033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D45033">
        <w:rPr>
          <w:rFonts w:eastAsia="Calibri" w:cs="Times New Roman"/>
          <w:b/>
          <w:kern w:val="0"/>
          <w:sz w:val="28"/>
          <w:szCs w:val="28"/>
          <w:lang w:eastAsia="en-US" w:bidi="ar-SA"/>
        </w:rPr>
        <w:t>Степанова Оксана Ивановна</w:t>
      </w:r>
    </w:p>
    <w:p w:rsidR="00D45033" w:rsidRPr="00D45033" w:rsidRDefault="00D45033" w:rsidP="00D45033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C4110" w:rsidRPr="00D45033" w:rsidRDefault="00FC4110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45033">
        <w:rPr>
          <w:rFonts w:eastAsia="Calibri" w:cs="Times New Roman"/>
          <w:kern w:val="0"/>
          <w:sz w:val="28"/>
          <w:szCs w:val="28"/>
          <w:lang w:eastAsia="en-US" w:bidi="ar-SA"/>
        </w:rPr>
        <w:t>Старый Оскол</w:t>
      </w:r>
    </w:p>
    <w:p w:rsidR="00D45033" w:rsidRPr="00D45033" w:rsidRDefault="00D45033" w:rsidP="00D45033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45033">
        <w:rPr>
          <w:rFonts w:eastAsia="Calibri" w:cs="Times New Roman"/>
          <w:kern w:val="0"/>
          <w:sz w:val="28"/>
          <w:szCs w:val="28"/>
          <w:lang w:eastAsia="en-US" w:bidi="ar-SA"/>
        </w:rPr>
        <w:t>2024г.</w:t>
      </w:r>
    </w:p>
    <w:p w:rsidR="00D45033" w:rsidRDefault="00D45033" w:rsidP="00D45033">
      <w:r>
        <w:t xml:space="preserve"> </w:t>
      </w:r>
    </w:p>
    <w:p w:rsidR="00FC4021" w:rsidRDefault="00FC4021" w:rsidP="00FC4110">
      <w:pPr>
        <w:spacing w:line="360" w:lineRule="auto"/>
        <w:ind w:firstLine="709"/>
        <w:jc w:val="both"/>
      </w:pPr>
      <w:r>
        <w:lastRenderedPageBreak/>
        <w:t>Дошкольный возраст – это время активного развития речи и, в частности, овладение правильным звукопроизношением.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 Дидактическая игра позволяет осуществлять речевое, познавательное развитие, способствует расширению представлений об окружающей действительности, совершенствованию внимания, памяти, наблюдательности и мышления.   Главное назначение игр – развитие ребёнка. </w:t>
      </w:r>
      <w:bookmarkStart w:id="0" w:name="_GoBack"/>
      <w:bookmarkEnd w:id="0"/>
    </w:p>
    <w:p w:rsidR="00FC4021" w:rsidRDefault="00FC4021" w:rsidP="00FC4110">
      <w:pPr>
        <w:spacing w:line="360" w:lineRule="auto"/>
        <w:ind w:firstLine="709"/>
        <w:jc w:val="both"/>
      </w:pPr>
      <w:r>
        <w:t>Благодаря использованию дидактических игр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Общаясь с человеком, мы судим о его культуре, воспитанности и общем интеллектуальном уровне, именно по содержанию речи, по ее грамотности. Чем лучше говорит ребенок, тем ему легче находит друзей, тем в более интересные игры он может с ними поиграть. </w:t>
      </w:r>
    </w:p>
    <w:p w:rsidR="00FC4021" w:rsidRDefault="00FC4021" w:rsidP="00FC4110">
      <w:pPr>
        <w:spacing w:line="360" w:lineRule="auto"/>
        <w:ind w:firstLine="709"/>
        <w:jc w:val="both"/>
      </w:pPr>
      <w:r>
        <w:t>Общение с окружающими осуществляется именно при помощи связной речи. В связной речи реализуется основная функция языка и речи - коммуникативная.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>
        <w:t>,</w:t>
      </w:r>
      <w:proofErr w:type="gramEnd"/>
      <w:r>
        <w:t xml:space="preserve"> чтобы успешно выполнить программу начального обучения, речь детей, поступающих в школу, должна отвечать требованиям современной школы. Умение подбирать слова для выражения мысли, адекватно замыслу, достаточно сложная задача, которую детям нужно освоить в дошкольном возрасте.</w:t>
      </w:r>
    </w:p>
    <w:p w:rsidR="00FC4021" w:rsidRDefault="00FC4021" w:rsidP="00FC4110">
      <w:pPr>
        <w:spacing w:line="360" w:lineRule="auto"/>
        <w:ind w:firstLine="709"/>
        <w:jc w:val="both"/>
      </w:pPr>
      <w:r>
        <w:t>Развитие речи осуществляется в разных видах деятельности детей. Однако только обучение родному языку на специальных занятиях может дать максимальный развивающий эффект. Существует система занятий по развитию речи</w:t>
      </w:r>
      <w:proofErr w:type="gramStart"/>
      <w:r>
        <w:t xml:space="preserve"> ,</w:t>
      </w:r>
      <w:proofErr w:type="gramEnd"/>
      <w:r>
        <w:t xml:space="preserve"> направленная на решение в рамках одного занятия задач, охватывающих разные стороны речевого развития - фонематическую, лексическую, грамматическую, и в итоге обеспечивающая развитие связной речи. В обучении дошкольников построению связных текстов необходимо развивать умение раскрыть тему и основную мысль высказывания.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Основные принципы развивающих игр: совмещение элементов игры и обучения; постепенное усложнение обучающих задач и условий игры; повышение умственной активности ребенка, формирование вербального и невербального общения в игровой деятельности; единство обучающих и воспитательных воздействий. </w:t>
      </w:r>
    </w:p>
    <w:p w:rsidR="00FC4021" w:rsidRDefault="00FC4021" w:rsidP="00FC4110">
      <w:pPr>
        <w:spacing w:line="360" w:lineRule="auto"/>
        <w:ind w:firstLine="709"/>
        <w:jc w:val="both"/>
      </w:pPr>
      <w:r>
        <w:lastRenderedPageBreak/>
        <w:t xml:space="preserve">Для развития связной речи детей дошкольного возраста возможно использование таких дидактических игр и игровых приемов, как «Я начну, а ты продолжи», «Закончи предложение». Например, «Жил-был кот. </w:t>
      </w:r>
      <w:proofErr w:type="gramStart"/>
      <w:r>
        <w:t>Однажды он……. И вдруг…. »). Этот прием направлен на совместное построение коротких высказываний, когда взрослый начинает фразу, а ребенок ее заканчивает.</w:t>
      </w:r>
      <w:proofErr w:type="gramEnd"/>
    </w:p>
    <w:p w:rsidR="00FC4021" w:rsidRDefault="00FC4021" w:rsidP="00FC4110">
      <w:pPr>
        <w:spacing w:line="360" w:lineRule="auto"/>
        <w:ind w:firstLine="709"/>
        <w:jc w:val="both"/>
      </w:pPr>
      <w:r>
        <w:t>Игра «Найди ошибку».</w:t>
      </w:r>
    </w:p>
    <w:p w:rsidR="00FC4021" w:rsidRDefault="00FC4021" w:rsidP="00FC4110">
      <w:pPr>
        <w:spacing w:line="360" w:lineRule="auto"/>
        <w:ind w:firstLine="709"/>
        <w:jc w:val="both"/>
      </w:pPr>
      <w:r>
        <w:t>1. Фонарь освещает улицу.</w:t>
      </w:r>
    </w:p>
    <w:p w:rsidR="00FC4021" w:rsidRDefault="00FC4021" w:rsidP="00FC4110">
      <w:pPr>
        <w:spacing w:line="360" w:lineRule="auto"/>
        <w:ind w:firstLine="709"/>
        <w:jc w:val="both"/>
      </w:pPr>
      <w:r>
        <w:t>2. Улица освещает фонарь.</w:t>
      </w:r>
    </w:p>
    <w:p w:rsidR="00FC4021" w:rsidRDefault="00FC4021" w:rsidP="00FC4110">
      <w:pPr>
        <w:spacing w:line="360" w:lineRule="auto"/>
        <w:ind w:firstLine="709"/>
        <w:jc w:val="both"/>
      </w:pPr>
      <w:r>
        <w:t>3. Конфета нужна девочке.</w:t>
      </w:r>
    </w:p>
    <w:p w:rsidR="00FC4021" w:rsidRDefault="00FC4021" w:rsidP="00FC4110">
      <w:pPr>
        <w:spacing w:line="360" w:lineRule="auto"/>
        <w:ind w:firstLine="709"/>
        <w:jc w:val="both"/>
      </w:pPr>
      <w:r>
        <w:t>4. Конфете нужна девочка. (И т.п.)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Хорошо использовать для развития связной речи загадки-описания. Послушайте и догадайтесь, о чем идет речь. </w:t>
      </w:r>
      <w:proofErr w:type="gramStart"/>
      <w:r>
        <w:t>(Он красный, круглой формы, резиновый, им можно отбивать от пола или катать друг другу.</w:t>
      </w:r>
      <w:proofErr w:type="gramEnd"/>
      <w:r>
        <w:t xml:space="preserve"> </w:t>
      </w:r>
      <w:proofErr w:type="gramStart"/>
      <w:r>
        <w:t xml:space="preserve">Еще его можно забрасывать в корзину и играть на улице.) </w:t>
      </w:r>
      <w:proofErr w:type="gramEnd"/>
    </w:p>
    <w:p w:rsidR="00FC4021" w:rsidRDefault="00FC4021" w:rsidP="00FC4110">
      <w:pPr>
        <w:spacing w:line="360" w:lineRule="auto"/>
        <w:ind w:firstLine="709"/>
        <w:jc w:val="both"/>
      </w:pPr>
      <w:r>
        <w:t>Рассматривание сюжетных картин, обучение составлению рассказа по картине. Образец учит последовательности изложения событий, правильному построению предложений и соединению их друг с другом, отбору необходимой лексики.</w:t>
      </w:r>
    </w:p>
    <w:p w:rsidR="00FC4110" w:rsidRDefault="00FC4021" w:rsidP="00FC4110">
      <w:pPr>
        <w:spacing w:line="360" w:lineRule="auto"/>
        <w:ind w:firstLine="709"/>
        <w:jc w:val="both"/>
      </w:pPr>
      <w:r>
        <w:t>В продолжение работы по развитию связной речи нужно включать составление рассказа по серии сюжетных картин (не более трех). Сначала рассматриваем и описываем каждую картину из серии, а затем объединяем в один сюжет, выстраивая законченный рассказ. В процессе рассматривания выделяем: начало, середину, конец рассказа.</w:t>
      </w:r>
    </w:p>
    <w:p w:rsidR="00FC4021" w:rsidRDefault="00FC4110" w:rsidP="00FC4110">
      <w:pPr>
        <w:spacing w:line="360" w:lineRule="auto"/>
        <w:ind w:firstLine="709"/>
        <w:jc w:val="both"/>
      </w:pPr>
      <w:r>
        <w:t>Благода</w:t>
      </w:r>
      <w:r w:rsidR="00FC4021">
        <w:t>ря такой дети овладевают умением подбирать слова, характеризующие особенности предметов. С помощью взрослого находить существенные признаки предметов, определять и воспроизводить логику описательного рассказа. Ребята учатся слушать рассказы сверстников, замечать ошибки и исправлять их.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Следующий вид этап по развитию связной речи – работа с текстом. Работа с деформированным текстом </w:t>
      </w:r>
      <w:proofErr w:type="gramStart"/>
      <w:r>
        <w:t xml:space="preserve">( </w:t>
      </w:r>
      <w:proofErr w:type="gramEnd"/>
      <w:r>
        <w:t xml:space="preserve">без окончания, без середины, или без начала), позволяет детям фантазировать, учит самостоятельно строить связанные между собой смысловой линией предложения. Игра «Продолжи рассказ» - серия картинок находится на доске, первая картинка открыта, другие закрыты. После описания первой открывается по порядку следующая и каждая картинка описывается. В конце составления предложений, дети придумывают название своему рассказу. Такой вариант развивает воображение, умение предвидеть развитее сюжета. </w:t>
      </w:r>
    </w:p>
    <w:p w:rsidR="00FC4021" w:rsidRDefault="00FC4021" w:rsidP="00FC4110">
      <w:pPr>
        <w:spacing w:line="360" w:lineRule="auto"/>
        <w:ind w:firstLine="709"/>
        <w:jc w:val="both"/>
      </w:pPr>
      <w:proofErr w:type="gramStart"/>
      <w:r>
        <w:t>Игра «Что пропустили? » расположена серия картинок, часть (например, через одну) закрыта.</w:t>
      </w:r>
      <w:proofErr w:type="gramEnd"/>
      <w:r>
        <w:t xml:space="preserve"> Участникам дается задание придумать, что пропустили, и составить рассказ, дать название. Только после этого </w:t>
      </w:r>
      <w:proofErr w:type="gramStart"/>
      <w:r>
        <w:t>открываются закрытые картинки и опять составляется</w:t>
      </w:r>
      <w:proofErr w:type="gramEnd"/>
      <w:r>
        <w:t xml:space="preserve"> рассказ, </w:t>
      </w:r>
      <w:r>
        <w:lastRenderedPageBreak/>
        <w:t>и сравнивают рассказы между собой. Такие виды речевых игр решают ряд задач: формируют представления о композиции; развивают умение описывать сюжет, предвидеть его развитие; придумывать начало и середину, когда известен конец. Рассказы по серии сюжетных картин подготавливают детей к творческому рассказыванию по картине, к придумыванию начала и конца к изображенному эпизоду.</w:t>
      </w:r>
    </w:p>
    <w:p w:rsidR="00FC4021" w:rsidRDefault="00FC4021" w:rsidP="00FC4110">
      <w:pPr>
        <w:spacing w:line="360" w:lineRule="auto"/>
        <w:ind w:firstLine="709"/>
        <w:jc w:val="both"/>
      </w:pPr>
      <w:r>
        <w:t xml:space="preserve">После того как дети усвоили структуру сюжетного повествования, научились составлять рассказы по картинкам, можно переходить к следующему этапу работы - творческому. Словесное творчество - наиболее сложный вид творческой деятельности детей. </w:t>
      </w:r>
      <w:proofErr w:type="gramStart"/>
      <w:r>
        <w:t>Особенности творческого рассказывания заключается в том, что ребенок должен самостоятельно придумывать содержание (сюжет, воображаемые действующие лица, опираясь на тему и свой личный опыт, и облекать его в форму связного повествования.</w:t>
      </w:r>
      <w:proofErr w:type="gramEnd"/>
      <w:r>
        <w:t xml:space="preserve"> Словесное творчество для детей выражается в различных формах: в сочинение рассказов, сказок, описаний; в сочинении стихотворений, загадок, небылиц. </w:t>
      </w:r>
      <w:proofErr w:type="gramStart"/>
      <w:r>
        <w:t>В рассказах по отдельной игрушке (это связный последовательный рассказ о воображаемых действиях и приключениях одного героя - данной игрушки, игрушка только определяет главного героя, а образы действующих лиц, действия и ситуации придумывают сами дети на основе творческого воображения и собственного опыта.</w:t>
      </w:r>
      <w:proofErr w:type="gramEnd"/>
      <w:r>
        <w:t xml:space="preserve"> В помощь детям можно предложить план в виде общих вопросов, например, в рассказе «Приключения козленка»: Куда мог отправиться козленок?</w:t>
      </w:r>
      <w:proofErr w:type="gramStart"/>
      <w:r>
        <w:t xml:space="preserve"> ;</w:t>
      </w:r>
      <w:proofErr w:type="gramEnd"/>
      <w:r>
        <w:t xml:space="preserve"> «Кто были его друзья? »; «Что с ним случилось? »; «Чем закончились его приключения? ». </w:t>
      </w:r>
    </w:p>
    <w:p w:rsidR="00FC4021" w:rsidRDefault="00FC4021" w:rsidP="00FC4110">
      <w:pPr>
        <w:spacing w:line="360" w:lineRule="auto"/>
        <w:ind w:firstLine="709"/>
        <w:jc w:val="both"/>
      </w:pPr>
      <w:r>
        <w:t>Игровое упражнение «Что сначала, что потом». Нужно выставить правильную последовательность и составить рассказ по картинкам.</w:t>
      </w:r>
    </w:p>
    <w:p w:rsidR="00FC4021" w:rsidRDefault="00FC4021" w:rsidP="00FC4110">
      <w:pPr>
        <w:spacing w:line="360" w:lineRule="auto"/>
        <w:ind w:firstLine="709"/>
        <w:jc w:val="both"/>
      </w:pPr>
      <w:r>
        <w:t>Игра «Сказка наоборот».</w:t>
      </w:r>
    </w:p>
    <w:p w:rsidR="00FC4021" w:rsidRDefault="00FC4021" w:rsidP="00FC4110">
      <w:pPr>
        <w:spacing w:line="360" w:lineRule="auto"/>
        <w:ind w:firstLine="709"/>
        <w:jc w:val="both"/>
      </w:pPr>
      <w:r>
        <w:t>Детям предлагается придумать сказку по аналогии со знакомой</w:t>
      </w:r>
      <w:proofErr w:type="gramStart"/>
      <w:r>
        <w:t xml:space="preserve"> ,</w:t>
      </w:r>
      <w:proofErr w:type="gramEnd"/>
      <w:r>
        <w:t xml:space="preserve"> но персонажи сказки заменяются на противоположные, например, «жил- был не колобок, а квадратик», описание хода событий в сказке должно остаться без изменений.</w:t>
      </w:r>
    </w:p>
    <w:p w:rsidR="00B0673A" w:rsidRDefault="00FC4021" w:rsidP="00FC4110">
      <w:pPr>
        <w:spacing w:line="360" w:lineRule="auto"/>
        <w:ind w:firstLine="709"/>
        <w:jc w:val="both"/>
      </w:pPr>
      <w:r>
        <w:t xml:space="preserve">Благодаря систематическому использованию в работе дидактических игр, направленных на развитие связной речи, у ребят расширяется словарный запас, в речи становится значительно меньше </w:t>
      </w:r>
      <w:proofErr w:type="spellStart"/>
      <w:r>
        <w:t>аграмматизмов</w:t>
      </w:r>
      <w:proofErr w:type="spellEnd"/>
      <w:r>
        <w:t>. Высказывания дошкольников обретают логичность и последовательность.</w:t>
      </w:r>
    </w:p>
    <w:sectPr w:rsidR="00B0673A" w:rsidSect="00813B57">
      <w:pgSz w:w="11906" w:h="16838" w:code="9"/>
      <w:pgMar w:top="1134" w:right="1134" w:bottom="1134" w:left="1134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C8E2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A"/>
    <w:rsid w:val="002C7EE7"/>
    <w:rsid w:val="00813B57"/>
    <w:rsid w:val="00B0673A"/>
    <w:rsid w:val="00C866BA"/>
    <w:rsid w:val="00D45033"/>
    <w:rsid w:val="00FC4021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E7"/>
    <w:pPr>
      <w:suppressAutoHyphens/>
      <w:spacing w:after="0" w:line="240" w:lineRule="auto"/>
    </w:pPr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2C7EE7"/>
    <w:pPr>
      <w:keepNext/>
      <w:numPr>
        <w:numId w:val="4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Arial" w:eastAsia="DejaVu Sans" w:hAnsi="Arial" w:cs="FreeSans"/>
      <w:b/>
      <w:bCs/>
      <w:color w:val="auto"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2C7EE7"/>
    <w:pPr>
      <w:keepNext/>
      <w:numPr>
        <w:ilvl w:val="1"/>
        <w:numId w:val="4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Arial" w:eastAsia="DejaVu Sans" w:hAnsi="Arial" w:cs="FreeSans"/>
      <w:b/>
      <w:bCs/>
      <w:color w:val="auto"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2C7EE7"/>
    <w:pPr>
      <w:keepNext/>
      <w:numPr>
        <w:ilvl w:val="2"/>
        <w:numId w:val="4"/>
      </w:numPr>
      <w:pBdr>
        <w:bottom w:val="none" w:sz="0" w:space="0" w:color="auto"/>
      </w:pBdr>
      <w:spacing w:before="140" w:after="120"/>
      <w:contextualSpacing w:val="0"/>
      <w:outlineLvl w:val="2"/>
    </w:pPr>
    <w:rPr>
      <w:rFonts w:ascii="Arial" w:eastAsia="DejaVu Sans" w:hAnsi="Arial" w:cs="FreeSans"/>
      <w:b/>
      <w:bCs/>
      <w:color w:val="auto"/>
      <w:spacing w:val="0"/>
      <w:kern w:val="1"/>
      <w:sz w:val="28"/>
      <w:szCs w:val="28"/>
    </w:rPr>
  </w:style>
  <w:style w:type="paragraph" w:styleId="6">
    <w:name w:val="heading 6"/>
    <w:basedOn w:val="a"/>
    <w:next w:val="a"/>
    <w:link w:val="60"/>
    <w:qFormat/>
    <w:rsid w:val="002C7EE7"/>
    <w:pPr>
      <w:tabs>
        <w:tab w:val="num" w:pos="0"/>
      </w:tabs>
      <w:spacing w:before="240" w:after="60" w:line="276" w:lineRule="auto"/>
      <w:ind w:left="1152" w:hanging="1152"/>
      <w:outlineLvl w:val="5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C7EE7"/>
    <w:rPr>
      <w:rFonts w:ascii="Arial" w:eastAsia="DejaVu Sans" w:hAnsi="Arial" w:cs="FreeSans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2C7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2"/>
    <w:link w:val="a0"/>
    <w:uiPriority w:val="10"/>
    <w:rsid w:val="002C7EE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2C7EE7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2C7EE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2C7EE7"/>
    <w:rPr>
      <w:rFonts w:ascii="Arial" w:eastAsia="DejaVu Sans" w:hAnsi="Arial" w:cs="FreeSans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2C7EE7"/>
    <w:rPr>
      <w:rFonts w:ascii="Arial" w:eastAsia="DejaVu Sans" w:hAnsi="Arial" w:cs="FreeSans"/>
      <w:b/>
      <w:b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2"/>
    <w:link w:val="6"/>
    <w:rsid w:val="002C7EE7"/>
    <w:rPr>
      <w:rFonts w:ascii="Calibri" w:eastAsia="Times New Roman" w:hAnsi="Calibri" w:cs="Calibri"/>
      <w:b/>
      <w:bCs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E7"/>
    <w:pPr>
      <w:suppressAutoHyphens/>
      <w:spacing w:after="0" w:line="240" w:lineRule="auto"/>
    </w:pPr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2C7EE7"/>
    <w:pPr>
      <w:keepNext/>
      <w:numPr>
        <w:numId w:val="4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Arial" w:eastAsia="DejaVu Sans" w:hAnsi="Arial" w:cs="FreeSans"/>
      <w:b/>
      <w:bCs/>
      <w:color w:val="auto"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2C7EE7"/>
    <w:pPr>
      <w:keepNext/>
      <w:numPr>
        <w:ilvl w:val="1"/>
        <w:numId w:val="4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Arial" w:eastAsia="DejaVu Sans" w:hAnsi="Arial" w:cs="FreeSans"/>
      <w:b/>
      <w:bCs/>
      <w:color w:val="auto"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2C7EE7"/>
    <w:pPr>
      <w:keepNext/>
      <w:numPr>
        <w:ilvl w:val="2"/>
        <w:numId w:val="4"/>
      </w:numPr>
      <w:pBdr>
        <w:bottom w:val="none" w:sz="0" w:space="0" w:color="auto"/>
      </w:pBdr>
      <w:spacing w:before="140" w:after="120"/>
      <w:contextualSpacing w:val="0"/>
      <w:outlineLvl w:val="2"/>
    </w:pPr>
    <w:rPr>
      <w:rFonts w:ascii="Arial" w:eastAsia="DejaVu Sans" w:hAnsi="Arial" w:cs="FreeSans"/>
      <w:b/>
      <w:bCs/>
      <w:color w:val="auto"/>
      <w:spacing w:val="0"/>
      <w:kern w:val="1"/>
      <w:sz w:val="28"/>
      <w:szCs w:val="28"/>
    </w:rPr>
  </w:style>
  <w:style w:type="paragraph" w:styleId="6">
    <w:name w:val="heading 6"/>
    <w:basedOn w:val="a"/>
    <w:next w:val="a"/>
    <w:link w:val="60"/>
    <w:qFormat/>
    <w:rsid w:val="002C7EE7"/>
    <w:pPr>
      <w:tabs>
        <w:tab w:val="num" w:pos="0"/>
      </w:tabs>
      <w:spacing w:before="240" w:after="60" w:line="276" w:lineRule="auto"/>
      <w:ind w:left="1152" w:hanging="1152"/>
      <w:outlineLvl w:val="5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C7EE7"/>
    <w:rPr>
      <w:rFonts w:ascii="Arial" w:eastAsia="DejaVu Sans" w:hAnsi="Arial" w:cs="FreeSans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2C7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2"/>
    <w:link w:val="a0"/>
    <w:uiPriority w:val="10"/>
    <w:rsid w:val="002C7EE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2C7EE7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2C7EE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2C7EE7"/>
    <w:rPr>
      <w:rFonts w:ascii="Arial" w:eastAsia="DejaVu Sans" w:hAnsi="Arial" w:cs="FreeSans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2C7EE7"/>
    <w:rPr>
      <w:rFonts w:ascii="Arial" w:eastAsia="DejaVu Sans" w:hAnsi="Arial" w:cs="FreeSans"/>
      <w:b/>
      <w:b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2"/>
    <w:link w:val="6"/>
    <w:rsid w:val="002C7EE7"/>
    <w:rPr>
      <w:rFonts w:ascii="Calibri" w:eastAsia="Times New Roman" w:hAnsi="Calibri" w:cs="Calibri"/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2025-01-22T20:03:00Z</cp:lastPrinted>
  <dcterms:created xsi:type="dcterms:W3CDTF">2025-01-22T19:10:00Z</dcterms:created>
  <dcterms:modified xsi:type="dcterms:W3CDTF">2025-01-25T16:45:00Z</dcterms:modified>
</cp:coreProperties>
</file>